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94BCE" w:rsidRPr="00094BCE" w:rsidRDefault="00851716">
      <w:pPr>
        <w:pStyle w:val="Normal1"/>
        <w:spacing w:after="100"/>
        <w:jc w:val="center"/>
        <w:rPr>
          <w:rFonts w:eastAsia="Verdana"/>
          <w:b/>
          <w:szCs w:val="24"/>
          <w:u w:val="single"/>
        </w:rPr>
      </w:pPr>
      <w:r>
        <w:rPr>
          <w:rFonts w:eastAsia="Verdana"/>
          <w:b/>
          <w:szCs w:val="24"/>
          <w:u w:val="single"/>
        </w:rPr>
        <w:t>CURRICULUM VITAE</w:t>
      </w:r>
    </w:p>
    <w:p w:rsidR="00CA566B" w:rsidRPr="00094BCE" w:rsidRDefault="009A651E">
      <w:pPr>
        <w:pStyle w:val="Normal1"/>
        <w:spacing w:after="100"/>
        <w:jc w:val="center"/>
        <w:rPr>
          <w:szCs w:val="24"/>
        </w:rPr>
      </w:pPr>
      <w:r w:rsidRPr="00094BCE">
        <w:rPr>
          <w:rFonts w:eastAsia="Verdana"/>
          <w:b/>
          <w:szCs w:val="24"/>
        </w:rPr>
        <w:t>GLADYS WAMBUI NG’ANG’A</w:t>
      </w:r>
    </w:p>
    <w:p w:rsidR="00CA566B" w:rsidRPr="00094BCE" w:rsidRDefault="00C539B0">
      <w:pPr>
        <w:pStyle w:val="Normal1"/>
        <w:rPr>
          <w:szCs w:val="24"/>
        </w:rPr>
      </w:pPr>
      <w:r w:rsidRPr="00094BCE">
        <w:rPr>
          <w:rFonts w:eastAsia="Wingdings"/>
          <w:szCs w:val="24"/>
        </w:rPr>
        <w:t></w:t>
      </w:r>
      <w:r w:rsidR="009A651E" w:rsidRPr="00094BCE">
        <w:rPr>
          <w:rFonts w:eastAsia="Verdana"/>
          <w:szCs w:val="24"/>
        </w:rPr>
        <w:t>P.O Box 15-102</w:t>
      </w:r>
      <w:r w:rsidRPr="00094BCE">
        <w:rPr>
          <w:rFonts w:eastAsia="Verdana"/>
          <w:szCs w:val="24"/>
        </w:rPr>
        <w:t>0</w:t>
      </w:r>
      <w:r w:rsidR="009A651E" w:rsidRPr="00094BCE">
        <w:rPr>
          <w:rFonts w:eastAsia="Verdana"/>
          <w:szCs w:val="24"/>
        </w:rPr>
        <w:t>1Kahuro</w:t>
      </w:r>
      <w:r w:rsidR="002B1538" w:rsidRPr="00094BCE">
        <w:rPr>
          <w:rFonts w:eastAsia="Verdana"/>
          <w:szCs w:val="24"/>
        </w:rPr>
        <w:t></w:t>
      </w:r>
      <w:r w:rsidR="009A651E" w:rsidRPr="00094BCE">
        <w:rPr>
          <w:rFonts w:eastAsia="Verdana"/>
          <w:szCs w:val="24"/>
        </w:rPr>
        <w:t xml:space="preserve"> Phone: +254 723 741 803 </w:t>
      </w:r>
      <w:r w:rsidRPr="00094BCE">
        <w:rPr>
          <w:rFonts w:eastAsia="Verdana"/>
          <w:szCs w:val="24"/>
        </w:rPr>
        <w:t xml:space="preserve"> </w:t>
      </w:r>
      <w:hyperlink r:id="rId5" w:history="1">
        <w:r w:rsidR="009A651E" w:rsidRPr="00094BCE">
          <w:rPr>
            <w:rStyle w:val="Hyperlink"/>
            <w:rFonts w:eastAsia="Verdana"/>
            <w:szCs w:val="24"/>
          </w:rPr>
          <w:t>gwambui2010@gmail.com</w:t>
        </w:r>
      </w:hyperlink>
      <w:hyperlink r:id="rId6"/>
    </w:p>
    <w:p w:rsidR="00CA566B" w:rsidRPr="00094BCE" w:rsidRDefault="00C145D5">
      <w:pPr>
        <w:pStyle w:val="Normal1"/>
        <w:rPr>
          <w:b/>
          <w:szCs w:val="24"/>
        </w:rPr>
      </w:pPr>
      <w:hyperlink r:id="rId7"/>
    </w:p>
    <w:p w:rsidR="00CA566B" w:rsidRPr="00094BCE" w:rsidRDefault="00685875" w:rsidP="00DF180C">
      <w:pPr>
        <w:pStyle w:val="Normal1"/>
        <w:rPr>
          <w:b/>
          <w:szCs w:val="24"/>
        </w:rPr>
      </w:pPr>
      <w:r w:rsidRPr="00094BCE">
        <w:rPr>
          <w:b/>
          <w:szCs w:val="24"/>
        </w:rPr>
        <w:t>Personal Profile</w:t>
      </w:r>
    </w:p>
    <w:p w:rsidR="00DF180C" w:rsidRPr="00094BCE" w:rsidRDefault="00DF180C" w:rsidP="00DF180C">
      <w:pPr>
        <w:pStyle w:val="Normal1"/>
        <w:rPr>
          <w:szCs w:val="24"/>
        </w:rPr>
      </w:pPr>
    </w:p>
    <w:p w:rsidR="00CA566B" w:rsidRPr="00094BCE" w:rsidRDefault="00C539B0">
      <w:pPr>
        <w:pStyle w:val="Normal1"/>
        <w:numPr>
          <w:ilvl w:val="0"/>
          <w:numId w:val="2"/>
        </w:numPr>
        <w:ind w:hanging="359"/>
        <w:jc w:val="both"/>
        <w:rPr>
          <w:szCs w:val="24"/>
        </w:rPr>
      </w:pPr>
      <w:r w:rsidRPr="00094BCE">
        <w:rPr>
          <w:rFonts w:eastAsia="Verdana"/>
          <w:szCs w:val="24"/>
        </w:rPr>
        <w:t>Strong analytical skills with a high level of accuracy, efficiency and sharp attention to details</w:t>
      </w:r>
      <w:r w:rsidR="00685875" w:rsidRPr="00094BCE">
        <w:rPr>
          <w:rFonts w:eastAsia="Verdana"/>
          <w:szCs w:val="24"/>
        </w:rPr>
        <w:t>.</w:t>
      </w:r>
    </w:p>
    <w:p w:rsidR="00CA566B" w:rsidRPr="00094BCE" w:rsidRDefault="00685875">
      <w:pPr>
        <w:pStyle w:val="Normal1"/>
        <w:numPr>
          <w:ilvl w:val="0"/>
          <w:numId w:val="2"/>
        </w:numPr>
        <w:ind w:hanging="359"/>
        <w:jc w:val="both"/>
        <w:rPr>
          <w:szCs w:val="24"/>
        </w:rPr>
      </w:pPr>
      <w:r w:rsidRPr="00094BCE">
        <w:rPr>
          <w:rFonts w:eastAsia="Verdana"/>
          <w:szCs w:val="24"/>
        </w:rPr>
        <w:t xml:space="preserve">Articulate in </w:t>
      </w:r>
      <w:r w:rsidR="00C539B0" w:rsidRPr="00094BCE">
        <w:rPr>
          <w:rFonts w:eastAsia="Verdana"/>
          <w:szCs w:val="24"/>
        </w:rPr>
        <w:t xml:space="preserve">communication and product presentation in forums and corporate functions </w:t>
      </w:r>
      <w:r w:rsidRPr="00094BCE">
        <w:rPr>
          <w:rFonts w:eastAsia="Verdana"/>
          <w:szCs w:val="24"/>
        </w:rPr>
        <w:t xml:space="preserve">intended </w:t>
      </w:r>
      <w:r w:rsidR="00C539B0" w:rsidRPr="00094BCE">
        <w:rPr>
          <w:rFonts w:eastAsia="Verdana"/>
          <w:szCs w:val="24"/>
        </w:rPr>
        <w:t xml:space="preserve">to grow business objectives. </w:t>
      </w:r>
    </w:p>
    <w:p w:rsidR="00CA566B" w:rsidRPr="00094BCE" w:rsidRDefault="00C539B0">
      <w:pPr>
        <w:pStyle w:val="Normal1"/>
        <w:numPr>
          <w:ilvl w:val="0"/>
          <w:numId w:val="2"/>
        </w:numPr>
        <w:ind w:hanging="359"/>
        <w:jc w:val="both"/>
        <w:rPr>
          <w:szCs w:val="24"/>
        </w:rPr>
      </w:pPr>
      <w:r w:rsidRPr="00094BCE">
        <w:rPr>
          <w:rFonts w:eastAsia="Verdana"/>
          <w:szCs w:val="24"/>
        </w:rPr>
        <w:t>Proven ability to conceptualize and orchestrate campaigns that effectively reinforce and build lasting brand images.</w:t>
      </w:r>
    </w:p>
    <w:p w:rsidR="00CA566B" w:rsidRPr="00094BCE" w:rsidRDefault="00C539B0">
      <w:pPr>
        <w:pStyle w:val="Normal1"/>
        <w:numPr>
          <w:ilvl w:val="0"/>
          <w:numId w:val="2"/>
        </w:numPr>
        <w:spacing w:after="200"/>
        <w:ind w:hanging="359"/>
        <w:jc w:val="both"/>
        <w:rPr>
          <w:szCs w:val="24"/>
        </w:rPr>
      </w:pPr>
      <w:r w:rsidRPr="00094BCE">
        <w:rPr>
          <w:rFonts w:eastAsia="Verdana"/>
          <w:szCs w:val="24"/>
        </w:rPr>
        <w:t xml:space="preserve">Creative, agile team leader and expert in the conceptual and content development of </w:t>
      </w:r>
      <w:r w:rsidR="00A94577" w:rsidRPr="00094BCE">
        <w:rPr>
          <w:rFonts w:eastAsia="Verdana"/>
          <w:szCs w:val="24"/>
        </w:rPr>
        <w:t>growth</w:t>
      </w:r>
      <w:r w:rsidRPr="00094BCE">
        <w:rPr>
          <w:rFonts w:eastAsia="Verdana"/>
          <w:szCs w:val="24"/>
        </w:rPr>
        <w:t xml:space="preserve"> strategies.</w:t>
      </w:r>
    </w:p>
    <w:p w:rsidR="00CA566B" w:rsidRPr="00094BCE" w:rsidRDefault="00CA566B" w:rsidP="00685875">
      <w:pPr>
        <w:pStyle w:val="Normal1"/>
        <w:jc w:val="right"/>
        <w:rPr>
          <w:szCs w:val="24"/>
        </w:rPr>
      </w:pPr>
    </w:p>
    <w:p w:rsidR="00CA566B" w:rsidRPr="00094BCE" w:rsidRDefault="00CA566B">
      <w:pPr>
        <w:pStyle w:val="Normal1"/>
        <w:pBdr>
          <w:top w:val="single" w:sz="4" w:space="1" w:color="auto"/>
        </w:pBdr>
        <w:rPr>
          <w:szCs w:val="24"/>
        </w:rPr>
      </w:pPr>
    </w:p>
    <w:p w:rsidR="00CA566B" w:rsidRPr="00094BCE" w:rsidRDefault="00C539B0" w:rsidP="00C539B0">
      <w:pPr>
        <w:pStyle w:val="Normal1"/>
        <w:rPr>
          <w:szCs w:val="24"/>
        </w:rPr>
      </w:pPr>
      <w:r w:rsidRPr="00094BCE">
        <w:rPr>
          <w:rFonts w:eastAsia="Verdana"/>
          <w:b/>
          <w:szCs w:val="24"/>
        </w:rPr>
        <w:t>Skills</w:t>
      </w:r>
    </w:p>
    <w:tbl>
      <w:tblPr>
        <w:tblW w:w="0" w:type="auto"/>
        <w:tblInd w:w="105" w:type="dxa"/>
        <w:tblCellMar>
          <w:left w:w="10" w:type="dxa"/>
          <w:right w:w="10" w:type="dxa"/>
        </w:tblCellMar>
        <w:tblLook w:val="04A0"/>
      </w:tblPr>
      <w:tblGrid>
        <w:gridCol w:w="4780"/>
        <w:gridCol w:w="4870"/>
      </w:tblGrid>
      <w:tr w:rsidR="00CA566B" w:rsidRPr="00094BCE" w:rsidTr="00C539B0">
        <w:tc>
          <w:tcPr>
            <w:tcW w:w="4780" w:type="dxa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CA566B" w:rsidRPr="00094BCE" w:rsidRDefault="002B1538" w:rsidP="00C539B0">
            <w:pPr>
              <w:pStyle w:val="Normal1"/>
              <w:numPr>
                <w:ilvl w:val="0"/>
                <w:numId w:val="2"/>
              </w:numPr>
              <w:ind w:left="885" w:right="-295"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Impressive customer service</w:t>
            </w:r>
          </w:p>
          <w:p w:rsidR="00CA566B" w:rsidRPr="00094BCE" w:rsidRDefault="00C539B0" w:rsidP="00C539B0">
            <w:pPr>
              <w:pStyle w:val="Normal1"/>
              <w:numPr>
                <w:ilvl w:val="0"/>
                <w:numId w:val="2"/>
              </w:numPr>
              <w:ind w:left="885"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 xml:space="preserve">Corporate Communications </w:t>
            </w:r>
          </w:p>
          <w:p w:rsidR="00CA566B" w:rsidRPr="00094BCE" w:rsidRDefault="00C539B0" w:rsidP="00C539B0">
            <w:pPr>
              <w:pStyle w:val="Normal1"/>
              <w:numPr>
                <w:ilvl w:val="0"/>
                <w:numId w:val="2"/>
              </w:numPr>
              <w:ind w:left="885"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Creative Team Leadership</w:t>
            </w:r>
          </w:p>
          <w:p w:rsidR="00CA566B" w:rsidRPr="00094BCE" w:rsidRDefault="002B1538" w:rsidP="00C539B0">
            <w:pPr>
              <w:pStyle w:val="Normal1"/>
              <w:numPr>
                <w:ilvl w:val="0"/>
                <w:numId w:val="2"/>
              </w:numPr>
              <w:ind w:left="885"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Dynamic</w:t>
            </w:r>
            <w:r w:rsidR="00C539B0" w:rsidRPr="00094BCE">
              <w:rPr>
                <w:rFonts w:eastAsia="Verdana"/>
                <w:szCs w:val="24"/>
              </w:rPr>
              <w:t xml:space="preserve"> interpersonal relations</w:t>
            </w:r>
          </w:p>
          <w:p w:rsidR="00CA566B" w:rsidRPr="00094BCE" w:rsidRDefault="00C539B0" w:rsidP="00C539B0">
            <w:pPr>
              <w:pStyle w:val="Normal1"/>
              <w:tabs>
                <w:tab w:val="left" w:pos="1770"/>
              </w:tabs>
              <w:ind w:left="885"/>
              <w:rPr>
                <w:szCs w:val="24"/>
              </w:rPr>
            </w:pPr>
            <w:r w:rsidRPr="00094BCE">
              <w:rPr>
                <w:szCs w:val="24"/>
              </w:rPr>
              <w:tab/>
            </w:r>
          </w:p>
        </w:tc>
        <w:tc>
          <w:tcPr>
            <w:tcW w:w="0" w:type="auto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CA566B" w:rsidRPr="00094BCE" w:rsidRDefault="00C539B0">
            <w:pPr>
              <w:pStyle w:val="Normal1"/>
              <w:numPr>
                <w:ilvl w:val="0"/>
                <w:numId w:val="2"/>
              </w:numPr>
              <w:ind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 xml:space="preserve">Office </w:t>
            </w:r>
            <w:r w:rsidR="00A94577" w:rsidRPr="00094BCE">
              <w:rPr>
                <w:rFonts w:eastAsia="Verdana"/>
                <w:szCs w:val="24"/>
              </w:rPr>
              <w:t xml:space="preserve">and accountancy </w:t>
            </w:r>
            <w:r w:rsidRPr="00094BCE">
              <w:rPr>
                <w:rFonts w:eastAsia="Verdana"/>
                <w:szCs w:val="24"/>
              </w:rPr>
              <w:t>suite usage</w:t>
            </w:r>
          </w:p>
          <w:p w:rsidR="00CA566B" w:rsidRPr="00094BCE" w:rsidRDefault="00C539B0">
            <w:pPr>
              <w:pStyle w:val="Normal1"/>
              <w:numPr>
                <w:ilvl w:val="0"/>
                <w:numId w:val="2"/>
              </w:numPr>
              <w:ind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Tap synergy</w:t>
            </w:r>
            <w:r w:rsidR="00CE5A81" w:rsidRPr="00094BCE">
              <w:rPr>
                <w:rFonts w:eastAsia="Verdana"/>
                <w:szCs w:val="24"/>
              </w:rPr>
              <w:t xml:space="preserve"> and networking</w:t>
            </w:r>
            <w:r w:rsidRPr="00094BCE">
              <w:rPr>
                <w:rFonts w:eastAsia="Verdana"/>
                <w:szCs w:val="24"/>
              </w:rPr>
              <w:t xml:space="preserve"> to attain results</w:t>
            </w:r>
          </w:p>
          <w:p w:rsidR="00CA566B" w:rsidRPr="00094BCE" w:rsidRDefault="00C539B0">
            <w:pPr>
              <w:pStyle w:val="Normal1"/>
              <w:numPr>
                <w:ilvl w:val="0"/>
                <w:numId w:val="2"/>
              </w:numPr>
              <w:ind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Drive sales &amp; productivity</w:t>
            </w:r>
          </w:p>
          <w:p w:rsidR="00CA566B" w:rsidRPr="00094BCE" w:rsidRDefault="00C539B0">
            <w:pPr>
              <w:pStyle w:val="Normal1"/>
              <w:numPr>
                <w:ilvl w:val="0"/>
                <w:numId w:val="2"/>
              </w:numPr>
              <w:ind w:hanging="359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Image and b</w:t>
            </w:r>
            <w:r w:rsidR="002B1538" w:rsidRPr="00094BCE">
              <w:rPr>
                <w:rFonts w:eastAsia="Verdana"/>
                <w:szCs w:val="24"/>
              </w:rPr>
              <w:t>rand</w:t>
            </w:r>
            <w:r w:rsidRPr="00094BCE">
              <w:rPr>
                <w:rFonts w:eastAsia="Verdana"/>
                <w:szCs w:val="24"/>
              </w:rPr>
              <w:t xml:space="preserve"> building</w:t>
            </w:r>
          </w:p>
          <w:p w:rsidR="00CA566B" w:rsidRPr="00094BCE" w:rsidRDefault="00CA566B">
            <w:pPr>
              <w:pStyle w:val="Normal1"/>
              <w:ind w:left="360"/>
              <w:rPr>
                <w:szCs w:val="24"/>
              </w:rPr>
            </w:pPr>
          </w:p>
        </w:tc>
      </w:tr>
    </w:tbl>
    <w:p w:rsidR="00CA566B" w:rsidRPr="00094BCE" w:rsidRDefault="00CA566B">
      <w:pPr>
        <w:pStyle w:val="Normal1"/>
        <w:pBdr>
          <w:top w:val="single" w:sz="4" w:space="1" w:color="auto"/>
        </w:pBdr>
        <w:rPr>
          <w:szCs w:val="24"/>
        </w:rPr>
      </w:pPr>
      <w:bookmarkStart w:id="0" w:name="h.gjdgxs" w:colFirst="0" w:colLast="0"/>
      <w:bookmarkEnd w:id="0"/>
    </w:p>
    <w:p w:rsidR="00CA566B" w:rsidRPr="00094BCE" w:rsidRDefault="00C539B0" w:rsidP="00C539B0">
      <w:pPr>
        <w:pStyle w:val="Normal1"/>
        <w:rPr>
          <w:szCs w:val="24"/>
        </w:rPr>
      </w:pPr>
      <w:r w:rsidRPr="00094BCE">
        <w:rPr>
          <w:rFonts w:eastAsia="Verdana"/>
          <w:b/>
          <w:szCs w:val="24"/>
        </w:rPr>
        <w:t>Recent Awards</w:t>
      </w:r>
    </w:p>
    <w:p w:rsidR="00CA566B" w:rsidRPr="00094BCE" w:rsidRDefault="00CA566B">
      <w:pPr>
        <w:pStyle w:val="Normal1"/>
        <w:jc w:val="both"/>
        <w:rPr>
          <w:szCs w:val="24"/>
        </w:rPr>
      </w:pPr>
    </w:p>
    <w:tbl>
      <w:tblPr>
        <w:tblW w:w="10527" w:type="dxa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0527"/>
      </w:tblGrid>
      <w:tr w:rsidR="00CA566B" w:rsidRPr="00094BCE" w:rsidTr="00C539B0">
        <w:trPr>
          <w:trHeight w:val="1360"/>
        </w:trPr>
        <w:tc>
          <w:tcPr>
            <w:tcW w:w="10527" w:type="dxa"/>
            <w:shd w:val="clear" w:color="auto" w:fill="F2F2F2"/>
            <w:tcMar>
              <w:top w:w="100" w:type="dxa"/>
              <w:left w:w="115" w:type="dxa"/>
              <w:bottom w:w="100" w:type="dxa"/>
              <w:right w:w="115" w:type="dxa"/>
            </w:tcMar>
          </w:tcPr>
          <w:p w:rsidR="00CA566B" w:rsidRPr="00094BCE" w:rsidRDefault="00CA566B">
            <w:pPr>
              <w:pStyle w:val="Normal1"/>
              <w:jc w:val="both"/>
              <w:rPr>
                <w:szCs w:val="24"/>
              </w:rPr>
            </w:pPr>
          </w:p>
          <w:p w:rsidR="00CE5A81" w:rsidRPr="00094BCE" w:rsidRDefault="009A651E">
            <w:pPr>
              <w:pStyle w:val="Normal1"/>
              <w:jc w:val="both"/>
              <w:rPr>
                <w:rFonts w:eastAsia="Verdana"/>
                <w:szCs w:val="24"/>
              </w:rPr>
            </w:pPr>
            <w:r w:rsidRPr="00094BCE">
              <w:rPr>
                <w:rFonts w:eastAsia="Verdana"/>
                <w:szCs w:val="24"/>
              </w:rPr>
              <w:t xml:space="preserve">2016:  Top performer in growth </w:t>
            </w:r>
            <w:r w:rsidR="00C539B0" w:rsidRPr="00094BCE">
              <w:rPr>
                <w:rFonts w:eastAsia="Verdana"/>
                <w:szCs w:val="24"/>
              </w:rPr>
              <w:t xml:space="preserve">under Agency Banking </w:t>
            </w:r>
            <w:r w:rsidR="002B1538" w:rsidRPr="00094BCE">
              <w:rPr>
                <w:rFonts w:eastAsia="Verdana"/>
                <w:szCs w:val="24"/>
              </w:rPr>
              <w:t xml:space="preserve">Unit </w:t>
            </w:r>
            <w:r w:rsidRPr="00094BCE">
              <w:rPr>
                <w:rFonts w:eastAsia="Verdana"/>
                <w:szCs w:val="24"/>
              </w:rPr>
              <w:t>awarded by Head of agency banking</w:t>
            </w:r>
            <w:r w:rsidR="00C539B0" w:rsidRPr="00094BCE">
              <w:rPr>
                <w:rFonts w:eastAsia="Verdana"/>
                <w:szCs w:val="24"/>
              </w:rPr>
              <w:t>.</w:t>
            </w:r>
            <w:bookmarkStart w:id="1" w:name="_GoBack"/>
            <w:bookmarkEnd w:id="1"/>
          </w:p>
          <w:p w:rsidR="006D5335" w:rsidRPr="00094BCE" w:rsidRDefault="006D5335">
            <w:pPr>
              <w:pStyle w:val="Normal1"/>
              <w:jc w:val="both"/>
              <w:rPr>
                <w:rFonts w:eastAsia="Verdana"/>
                <w:szCs w:val="24"/>
              </w:rPr>
            </w:pPr>
            <w:r w:rsidRPr="00094BCE">
              <w:rPr>
                <w:rFonts w:eastAsia="Verdana"/>
                <w:szCs w:val="24"/>
              </w:rPr>
              <w:t>2015</w:t>
            </w:r>
            <w:r w:rsidR="00094BCE" w:rsidRPr="00094BCE">
              <w:rPr>
                <w:rFonts w:eastAsia="Verdana"/>
                <w:szCs w:val="24"/>
              </w:rPr>
              <w:t>: Top</w:t>
            </w:r>
            <w:r w:rsidRPr="00094BCE">
              <w:rPr>
                <w:rFonts w:eastAsia="Verdana"/>
                <w:szCs w:val="24"/>
              </w:rPr>
              <w:t xml:space="preserve"> performer in compliance</w:t>
            </w:r>
            <w:r w:rsidR="00094BCE">
              <w:rPr>
                <w:rFonts w:eastAsia="Verdana"/>
                <w:szCs w:val="24"/>
              </w:rPr>
              <w:t xml:space="preserve"> </w:t>
            </w:r>
            <w:r w:rsidRPr="00094BCE">
              <w:rPr>
                <w:rFonts w:eastAsia="Verdana"/>
                <w:szCs w:val="24"/>
              </w:rPr>
              <w:t>in agency banking awarded by Head of compliance agency banking.</w:t>
            </w:r>
          </w:p>
          <w:p w:rsidR="00094BCE" w:rsidRPr="00094BCE" w:rsidRDefault="009A651E">
            <w:pPr>
              <w:pStyle w:val="Normal1"/>
              <w:jc w:val="both"/>
              <w:rPr>
                <w:szCs w:val="24"/>
              </w:rPr>
            </w:pPr>
            <w:r w:rsidRPr="00094BCE">
              <w:rPr>
                <w:rFonts w:eastAsia="Verdana"/>
                <w:szCs w:val="24"/>
              </w:rPr>
              <w:t>2012</w:t>
            </w:r>
            <w:r w:rsidR="00094BCE">
              <w:rPr>
                <w:rFonts w:eastAsia="Verdana"/>
                <w:szCs w:val="24"/>
              </w:rPr>
              <w:t>:</w:t>
            </w:r>
            <w:r w:rsidR="00094BCE" w:rsidRPr="00094BCE">
              <w:rPr>
                <w:rFonts w:eastAsia="Verdana"/>
                <w:szCs w:val="24"/>
              </w:rPr>
              <w:t xml:space="preserve"> Best</w:t>
            </w:r>
            <w:r w:rsidRPr="00094BCE">
              <w:rPr>
                <w:rFonts w:eastAsia="Verdana"/>
                <w:szCs w:val="24"/>
              </w:rPr>
              <w:t xml:space="preserve"> Research Paper circulated to CUEA</w:t>
            </w:r>
            <w:r w:rsidR="00C539B0" w:rsidRPr="00094BCE">
              <w:rPr>
                <w:rFonts w:eastAsia="Verdana"/>
                <w:szCs w:val="24"/>
              </w:rPr>
              <w:t xml:space="preserve"> entitled, ‘</w:t>
            </w:r>
            <w:r w:rsidRPr="00094BCE">
              <w:rPr>
                <w:rFonts w:eastAsia="Verdana"/>
                <w:szCs w:val="24"/>
              </w:rPr>
              <w:t>Factor affecting smes to access financial services</w:t>
            </w:r>
            <w:r w:rsidR="00C539B0" w:rsidRPr="00094BCE">
              <w:rPr>
                <w:rFonts w:eastAsia="Verdana"/>
                <w:szCs w:val="24"/>
              </w:rPr>
              <w:t>.</w:t>
            </w:r>
            <w:r w:rsidR="00C539B0" w:rsidRPr="00094BCE">
              <w:rPr>
                <w:szCs w:val="24"/>
              </w:rPr>
              <w:t>’</w:t>
            </w:r>
          </w:p>
          <w:p w:rsidR="00CA566B" w:rsidRPr="00094BCE" w:rsidRDefault="00CA566B">
            <w:pPr>
              <w:pStyle w:val="Normal1"/>
              <w:spacing w:before="60" w:after="120"/>
              <w:rPr>
                <w:szCs w:val="24"/>
              </w:rPr>
            </w:pPr>
          </w:p>
        </w:tc>
      </w:tr>
    </w:tbl>
    <w:p w:rsidR="00DF180C" w:rsidRPr="00094BCE" w:rsidRDefault="00DF180C" w:rsidP="00C539B0">
      <w:pPr>
        <w:pStyle w:val="Normal1"/>
        <w:rPr>
          <w:szCs w:val="24"/>
        </w:rPr>
      </w:pPr>
    </w:p>
    <w:p w:rsidR="00DF180C" w:rsidRPr="00094BCE" w:rsidRDefault="00C539B0" w:rsidP="00C539B0">
      <w:pPr>
        <w:pStyle w:val="Normal1"/>
        <w:rPr>
          <w:rFonts w:eastAsia="Verdana"/>
          <w:b/>
          <w:szCs w:val="24"/>
        </w:rPr>
      </w:pPr>
      <w:r w:rsidRPr="00094BCE">
        <w:rPr>
          <w:rFonts w:eastAsia="Verdana"/>
          <w:b/>
          <w:szCs w:val="24"/>
        </w:rPr>
        <w:t>Professional Experience</w:t>
      </w:r>
    </w:p>
    <w:p w:rsidR="00C539B0" w:rsidRPr="00094BCE" w:rsidRDefault="00C539B0" w:rsidP="00C539B0">
      <w:pPr>
        <w:pStyle w:val="Normal1"/>
        <w:rPr>
          <w:szCs w:val="24"/>
        </w:rPr>
      </w:pPr>
    </w:p>
    <w:p w:rsidR="00DF180C" w:rsidRDefault="00F56A58">
      <w:pPr>
        <w:pStyle w:val="Normal1"/>
        <w:tabs>
          <w:tab w:val="left" w:pos="8295"/>
        </w:tabs>
        <w:jc w:val="both"/>
        <w:rPr>
          <w:b/>
          <w:szCs w:val="24"/>
          <w:u w:val="single"/>
        </w:rPr>
      </w:pPr>
      <w:r>
        <w:rPr>
          <w:b/>
          <w:i/>
          <w:szCs w:val="24"/>
        </w:rPr>
        <w:t>Feb 2013</w:t>
      </w:r>
      <w:r w:rsidR="00DF180C" w:rsidRPr="00094BCE">
        <w:rPr>
          <w:b/>
          <w:i/>
          <w:szCs w:val="24"/>
        </w:rPr>
        <w:t xml:space="preserve"> – Present              </w:t>
      </w:r>
      <w:r>
        <w:rPr>
          <w:b/>
          <w:szCs w:val="24"/>
          <w:u w:val="single"/>
        </w:rPr>
        <w:t>Agent Banking Consultant</w:t>
      </w:r>
    </w:p>
    <w:p w:rsidR="00094BCE" w:rsidRPr="00094BCE" w:rsidRDefault="00094BCE">
      <w:pPr>
        <w:pStyle w:val="Normal1"/>
        <w:tabs>
          <w:tab w:val="left" w:pos="8295"/>
        </w:tabs>
        <w:jc w:val="both"/>
        <w:rPr>
          <w:b/>
          <w:szCs w:val="24"/>
        </w:rPr>
      </w:pPr>
      <w:r w:rsidRPr="00094BCE">
        <w:rPr>
          <w:b/>
          <w:szCs w:val="24"/>
        </w:rPr>
        <w:t>KCB BANK –KIAMBU BRANCH</w:t>
      </w:r>
    </w:p>
    <w:p w:rsidR="006D5335" w:rsidRPr="00094BCE" w:rsidRDefault="006D5335">
      <w:pPr>
        <w:pStyle w:val="Normal1"/>
        <w:tabs>
          <w:tab w:val="left" w:pos="8295"/>
        </w:tabs>
        <w:jc w:val="both"/>
        <w:rPr>
          <w:b/>
          <w:szCs w:val="24"/>
          <w:u w:val="single"/>
        </w:rPr>
      </w:pP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szCs w:val="24"/>
        </w:rPr>
        <w:t>Calling potential customers on agency banking and selling the KCB products.</w:t>
      </w:r>
    </w:p>
    <w:p w:rsidR="006D5335" w:rsidRPr="00094BCE" w:rsidRDefault="006D5335" w:rsidP="006D533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4BCE">
        <w:rPr>
          <w:rFonts w:ascii="Times New Roman" w:hAnsi="Times New Roman" w:cs="Times New Roman"/>
          <w:bCs/>
          <w:sz w:val="24"/>
          <w:szCs w:val="24"/>
        </w:rPr>
        <w:t>Drive  Agency Banking, Transit, and Card  Acquiring business growth</w:t>
      </w:r>
    </w:p>
    <w:p w:rsidR="006D5335" w:rsidRPr="00094BCE" w:rsidRDefault="006D5335" w:rsidP="006D533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4BCE">
        <w:rPr>
          <w:rFonts w:ascii="Times New Roman" w:hAnsi="Times New Roman" w:cs="Times New Roman"/>
          <w:bCs/>
          <w:sz w:val="24"/>
          <w:szCs w:val="24"/>
        </w:rPr>
        <w:t>Participate in recruitment and training of Transit, Agents and Merchants</w:t>
      </w:r>
    </w:p>
    <w:p w:rsidR="006D5335" w:rsidRPr="00094BCE" w:rsidRDefault="006D5335" w:rsidP="006D5335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4BCE">
        <w:rPr>
          <w:rFonts w:ascii="Times New Roman" w:hAnsi="Times New Roman" w:cs="Times New Roman"/>
          <w:bCs/>
          <w:sz w:val="24"/>
          <w:szCs w:val="24"/>
        </w:rPr>
        <w:t>Develop and manage relationships with existing and potential Agents, Transit, and Merchants</w:t>
      </w: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bCs/>
          <w:szCs w:val="24"/>
        </w:rPr>
        <w:t>Research market trends and provide information on channels business</w:t>
      </w: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szCs w:val="24"/>
        </w:rPr>
        <w:t>Attending meeting with potential customers.</w:t>
      </w: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szCs w:val="24"/>
        </w:rPr>
        <w:t>Building sales pipeline to ensure constant stream of sales.</w:t>
      </w: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szCs w:val="24"/>
        </w:rPr>
        <w:t>Working on a monthly set target</w:t>
      </w: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szCs w:val="24"/>
        </w:rPr>
        <w:t xml:space="preserve"> Following up with past customers, after-sales services.</w:t>
      </w:r>
    </w:p>
    <w:p w:rsidR="006D5335" w:rsidRPr="00094BCE" w:rsidRDefault="006D5335" w:rsidP="006D5335">
      <w:pPr>
        <w:pStyle w:val="Normal1"/>
        <w:numPr>
          <w:ilvl w:val="0"/>
          <w:numId w:val="12"/>
        </w:numPr>
        <w:tabs>
          <w:tab w:val="left" w:pos="8295"/>
        </w:tabs>
        <w:rPr>
          <w:b/>
          <w:szCs w:val="24"/>
          <w:u w:val="single"/>
        </w:rPr>
      </w:pPr>
      <w:r w:rsidRPr="00094BCE">
        <w:rPr>
          <w:szCs w:val="24"/>
        </w:rPr>
        <w:t>Following upon leads generated by other departments (personal banking and business banking)</w:t>
      </w:r>
    </w:p>
    <w:p w:rsidR="00094BCE" w:rsidRDefault="006D5335" w:rsidP="00094BCE">
      <w:pPr>
        <w:pStyle w:val="Normal1"/>
        <w:numPr>
          <w:ilvl w:val="0"/>
          <w:numId w:val="12"/>
        </w:numPr>
        <w:tabs>
          <w:tab w:val="left" w:pos="8295"/>
        </w:tabs>
        <w:jc w:val="both"/>
        <w:rPr>
          <w:szCs w:val="24"/>
        </w:rPr>
      </w:pPr>
      <w:r w:rsidRPr="00094BCE">
        <w:rPr>
          <w:szCs w:val="24"/>
        </w:rPr>
        <w:t>Resolving issues with customers.</w:t>
      </w:r>
    </w:p>
    <w:p w:rsidR="00CA566B" w:rsidRPr="00094BCE" w:rsidRDefault="00C539B0">
      <w:pPr>
        <w:pStyle w:val="Normal1"/>
        <w:jc w:val="both"/>
        <w:rPr>
          <w:szCs w:val="24"/>
        </w:rPr>
      </w:pPr>
      <w:r w:rsidRPr="00094BCE">
        <w:rPr>
          <w:b/>
          <w:szCs w:val="24"/>
          <w:u w:val="single"/>
        </w:rPr>
        <w:lastRenderedPageBreak/>
        <w:t>Achievement</w:t>
      </w:r>
      <w:r w:rsidR="00A9232B" w:rsidRPr="00094BCE">
        <w:rPr>
          <w:b/>
          <w:szCs w:val="24"/>
          <w:u w:val="single"/>
        </w:rPr>
        <w:t>s</w:t>
      </w:r>
    </w:p>
    <w:p w:rsidR="00CA566B" w:rsidRPr="00094BCE" w:rsidRDefault="00CA566B">
      <w:pPr>
        <w:pStyle w:val="Normal1"/>
        <w:ind w:left="720"/>
        <w:jc w:val="both"/>
        <w:rPr>
          <w:szCs w:val="24"/>
        </w:rPr>
      </w:pPr>
    </w:p>
    <w:p w:rsidR="00CA566B" w:rsidRPr="00094BCE" w:rsidRDefault="00A94577">
      <w:pPr>
        <w:pStyle w:val="Normal1"/>
        <w:numPr>
          <w:ilvl w:val="0"/>
          <w:numId w:val="1"/>
        </w:numPr>
        <w:ind w:hanging="359"/>
        <w:jc w:val="both"/>
        <w:rPr>
          <w:szCs w:val="24"/>
        </w:rPr>
      </w:pPr>
      <w:r w:rsidRPr="00094BCE">
        <w:rPr>
          <w:b/>
          <w:szCs w:val="24"/>
        </w:rPr>
        <w:t>7</w:t>
      </w:r>
      <w:r w:rsidR="00C539B0" w:rsidRPr="00094BCE">
        <w:rPr>
          <w:b/>
          <w:szCs w:val="24"/>
        </w:rPr>
        <w:t>0% increase in fee income from agency banking in my region of jurisdiction.</w:t>
      </w:r>
    </w:p>
    <w:p w:rsidR="00CA566B" w:rsidRPr="00094BCE" w:rsidRDefault="00C539B0">
      <w:pPr>
        <w:pStyle w:val="Normal1"/>
        <w:numPr>
          <w:ilvl w:val="0"/>
          <w:numId w:val="1"/>
        </w:numPr>
        <w:ind w:hanging="359"/>
        <w:jc w:val="both"/>
        <w:rPr>
          <w:szCs w:val="24"/>
        </w:rPr>
      </w:pPr>
      <w:r w:rsidRPr="00094BCE">
        <w:rPr>
          <w:b/>
          <w:szCs w:val="24"/>
        </w:rPr>
        <w:t>Effectively led my well motivated team towards world class results.</w:t>
      </w:r>
    </w:p>
    <w:p w:rsidR="00CA566B" w:rsidRPr="00094BCE" w:rsidRDefault="00CA566B">
      <w:pPr>
        <w:pStyle w:val="Normal1"/>
        <w:ind w:left="1440"/>
        <w:jc w:val="both"/>
        <w:rPr>
          <w:szCs w:val="24"/>
        </w:rPr>
      </w:pPr>
    </w:p>
    <w:p w:rsidR="00CA566B" w:rsidRPr="00094BCE" w:rsidRDefault="00CA566B">
      <w:pPr>
        <w:pStyle w:val="Normal1"/>
        <w:pBdr>
          <w:top w:val="single" w:sz="4" w:space="1" w:color="auto"/>
        </w:pBdr>
        <w:rPr>
          <w:szCs w:val="24"/>
        </w:rPr>
      </w:pPr>
    </w:p>
    <w:p w:rsidR="00C539B0" w:rsidRPr="00094BCE" w:rsidRDefault="00C539B0" w:rsidP="00C539B0">
      <w:pPr>
        <w:pStyle w:val="Normal1"/>
        <w:rPr>
          <w:szCs w:val="24"/>
        </w:rPr>
      </w:pPr>
    </w:p>
    <w:p w:rsidR="00CA566B" w:rsidRPr="00094BCE" w:rsidRDefault="00C539B0" w:rsidP="00C539B0">
      <w:pPr>
        <w:pStyle w:val="Normal1"/>
        <w:rPr>
          <w:szCs w:val="24"/>
        </w:rPr>
      </w:pPr>
      <w:r w:rsidRPr="00094BCE">
        <w:rPr>
          <w:rFonts w:eastAsia="Verdana"/>
          <w:b/>
          <w:szCs w:val="24"/>
        </w:rPr>
        <w:t>Education</w:t>
      </w:r>
    </w:p>
    <w:p w:rsidR="00094BCE" w:rsidRPr="00094BCE" w:rsidRDefault="009D2D06">
      <w:pPr>
        <w:pStyle w:val="Normal1"/>
        <w:rPr>
          <w:szCs w:val="24"/>
        </w:rPr>
      </w:pPr>
      <w:r w:rsidRPr="00094BCE">
        <w:rPr>
          <w:b/>
          <w:szCs w:val="24"/>
        </w:rPr>
        <w:t xml:space="preserve">Aug. 2009– April </w:t>
      </w:r>
      <w:r w:rsidR="00094BCE" w:rsidRPr="00094BCE">
        <w:rPr>
          <w:b/>
          <w:szCs w:val="24"/>
        </w:rPr>
        <w:t>2012</w:t>
      </w:r>
      <w:r w:rsidR="00094BCE">
        <w:rPr>
          <w:b/>
          <w:szCs w:val="24"/>
        </w:rPr>
        <w:t xml:space="preserve">: </w:t>
      </w:r>
      <w:r w:rsidR="00094BCE" w:rsidRPr="00094BCE">
        <w:rPr>
          <w:szCs w:val="24"/>
        </w:rPr>
        <w:t xml:space="preserve">Catholic University of Eastern Africa </w:t>
      </w:r>
    </w:p>
    <w:p w:rsidR="00CA566B" w:rsidRPr="00094BCE" w:rsidRDefault="00094BCE">
      <w:pPr>
        <w:pStyle w:val="Normal1"/>
        <w:rPr>
          <w:szCs w:val="24"/>
        </w:rPr>
      </w:pPr>
      <w:r>
        <w:rPr>
          <w:b/>
          <w:szCs w:val="24"/>
        </w:rPr>
        <w:t xml:space="preserve">                                         Bachelor</w:t>
      </w:r>
      <w:r w:rsidR="009D2D06" w:rsidRPr="00094BCE">
        <w:rPr>
          <w:szCs w:val="24"/>
        </w:rPr>
        <w:t xml:space="preserve"> of Commerce-Finance option</w:t>
      </w:r>
    </w:p>
    <w:p w:rsidR="00CA566B" w:rsidRPr="00094BCE" w:rsidRDefault="00094BCE">
      <w:pPr>
        <w:pStyle w:val="Normal1"/>
        <w:rPr>
          <w:szCs w:val="24"/>
        </w:rPr>
      </w:pPr>
      <w:r>
        <w:rPr>
          <w:b/>
          <w:szCs w:val="24"/>
        </w:rPr>
        <w:t xml:space="preserve">                                         </w:t>
      </w:r>
      <w:r w:rsidR="009D2D06" w:rsidRPr="00094BCE">
        <w:rPr>
          <w:b/>
          <w:szCs w:val="24"/>
        </w:rPr>
        <w:t xml:space="preserve">Second </w:t>
      </w:r>
      <w:r w:rsidR="00C539B0" w:rsidRPr="00094BCE">
        <w:rPr>
          <w:b/>
          <w:szCs w:val="24"/>
        </w:rPr>
        <w:t xml:space="preserve">Class </w:t>
      </w:r>
      <w:r w:rsidR="009D2D06" w:rsidRPr="00094BCE">
        <w:rPr>
          <w:b/>
          <w:szCs w:val="24"/>
        </w:rPr>
        <w:t>Honors-Upper divisions</w:t>
      </w:r>
    </w:p>
    <w:p w:rsidR="00CA566B" w:rsidRPr="00094BCE" w:rsidRDefault="00C539B0">
      <w:pPr>
        <w:pStyle w:val="Normal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930"/>
        </w:tabs>
        <w:rPr>
          <w:szCs w:val="24"/>
        </w:rPr>
      </w:pPr>
      <w:r w:rsidRPr="00094BCE">
        <w:rPr>
          <w:b/>
          <w:szCs w:val="24"/>
        </w:rPr>
        <w:t>Feb 2002 –Nov 200</w:t>
      </w:r>
      <w:r w:rsidR="00094BCE">
        <w:rPr>
          <w:b/>
          <w:szCs w:val="24"/>
        </w:rPr>
        <w:t>5:</w:t>
      </w:r>
      <w:r w:rsidR="009D2D06" w:rsidRPr="00094BCE">
        <w:rPr>
          <w:szCs w:val="24"/>
        </w:rPr>
        <w:t xml:space="preserve">   Kahuhia Girls High School.</w:t>
      </w:r>
      <w:r w:rsidRPr="00094BCE">
        <w:rPr>
          <w:szCs w:val="24"/>
        </w:rPr>
        <w:tab/>
      </w:r>
    </w:p>
    <w:p w:rsidR="00CA566B" w:rsidRPr="00094BCE" w:rsidRDefault="00C539B0">
      <w:pPr>
        <w:pStyle w:val="Normal1"/>
        <w:rPr>
          <w:szCs w:val="24"/>
        </w:rPr>
      </w:pPr>
      <w:r w:rsidRPr="00094BCE">
        <w:rPr>
          <w:szCs w:val="24"/>
        </w:rPr>
        <w:tab/>
      </w:r>
      <w:r w:rsidRPr="00094BCE">
        <w:rPr>
          <w:szCs w:val="24"/>
        </w:rPr>
        <w:tab/>
      </w:r>
      <w:r w:rsidRPr="00094BCE">
        <w:rPr>
          <w:szCs w:val="24"/>
        </w:rPr>
        <w:tab/>
      </w:r>
      <w:r w:rsidR="00094BCE">
        <w:rPr>
          <w:szCs w:val="24"/>
        </w:rPr>
        <w:t xml:space="preserve"> </w:t>
      </w:r>
      <w:r w:rsidRPr="00094BCE">
        <w:rPr>
          <w:b/>
          <w:szCs w:val="24"/>
        </w:rPr>
        <w:t>KCSE B+ (Plus)</w:t>
      </w:r>
    </w:p>
    <w:p w:rsidR="00CA566B" w:rsidRPr="00094BCE" w:rsidRDefault="00C539B0">
      <w:pPr>
        <w:pStyle w:val="Normal1"/>
        <w:rPr>
          <w:szCs w:val="24"/>
        </w:rPr>
      </w:pPr>
      <w:r w:rsidRPr="00094BCE">
        <w:rPr>
          <w:b/>
          <w:szCs w:val="24"/>
        </w:rPr>
        <w:t>Jan 1997 – Nov 200</w:t>
      </w:r>
      <w:r w:rsidR="00094BCE">
        <w:rPr>
          <w:b/>
          <w:szCs w:val="24"/>
        </w:rPr>
        <w:t>1:</w:t>
      </w:r>
      <w:r w:rsidR="009D2D06" w:rsidRPr="00094BCE">
        <w:rPr>
          <w:szCs w:val="24"/>
        </w:rPr>
        <w:t xml:space="preserve">      Bishop Perlo Center.</w:t>
      </w:r>
    </w:p>
    <w:p w:rsidR="00CA566B" w:rsidRPr="00094BCE" w:rsidRDefault="00094BCE">
      <w:pPr>
        <w:pStyle w:val="Normal1"/>
        <w:rPr>
          <w:szCs w:val="24"/>
        </w:rPr>
      </w:pPr>
      <w:r>
        <w:rPr>
          <w:b/>
          <w:szCs w:val="24"/>
        </w:rPr>
        <w:t xml:space="preserve">                                       </w:t>
      </w:r>
      <w:r w:rsidR="009D2D06" w:rsidRPr="00094BCE">
        <w:rPr>
          <w:b/>
          <w:szCs w:val="24"/>
        </w:rPr>
        <w:t>KCPE A (388</w:t>
      </w:r>
      <w:r w:rsidR="00C539B0" w:rsidRPr="00094BCE">
        <w:rPr>
          <w:b/>
          <w:szCs w:val="24"/>
        </w:rPr>
        <w:t>MARKS)</w:t>
      </w:r>
    </w:p>
    <w:p w:rsidR="00CA566B" w:rsidRPr="00094BCE" w:rsidRDefault="00CA566B">
      <w:pPr>
        <w:pStyle w:val="Normal1"/>
        <w:jc w:val="both"/>
        <w:rPr>
          <w:szCs w:val="24"/>
        </w:rPr>
      </w:pPr>
    </w:p>
    <w:p w:rsidR="00CA566B" w:rsidRPr="00094BCE" w:rsidRDefault="00CA566B">
      <w:pPr>
        <w:pStyle w:val="Normal1"/>
        <w:pBdr>
          <w:top w:val="single" w:sz="4" w:space="1" w:color="auto"/>
        </w:pBdr>
        <w:rPr>
          <w:szCs w:val="24"/>
        </w:rPr>
      </w:pPr>
    </w:p>
    <w:p w:rsidR="00CA566B" w:rsidRPr="00094BCE" w:rsidRDefault="00C539B0">
      <w:pPr>
        <w:pStyle w:val="Normal1"/>
        <w:rPr>
          <w:szCs w:val="24"/>
        </w:rPr>
      </w:pPr>
      <w:r w:rsidRPr="00094BCE">
        <w:rPr>
          <w:rFonts w:eastAsia="Verdana"/>
          <w:b/>
          <w:szCs w:val="24"/>
        </w:rPr>
        <w:t>Referees</w:t>
      </w:r>
    </w:p>
    <w:p w:rsidR="00CA566B" w:rsidRPr="00094BCE" w:rsidRDefault="00CA566B">
      <w:pPr>
        <w:pStyle w:val="Normal1"/>
        <w:rPr>
          <w:szCs w:val="24"/>
        </w:rPr>
      </w:pPr>
    </w:p>
    <w:p w:rsidR="000A0513" w:rsidRPr="00094BCE" w:rsidRDefault="009D2D06" w:rsidP="009D2D06">
      <w:pPr>
        <w:pStyle w:val="Normal1"/>
        <w:numPr>
          <w:ilvl w:val="0"/>
          <w:numId w:val="11"/>
        </w:numPr>
        <w:jc w:val="both"/>
        <w:rPr>
          <w:szCs w:val="24"/>
        </w:rPr>
      </w:pPr>
      <w:r w:rsidRPr="00094BCE">
        <w:rPr>
          <w:szCs w:val="24"/>
        </w:rPr>
        <w:t xml:space="preserve">Vincent Mogaka </w:t>
      </w:r>
      <w:r w:rsidR="004D1B7D" w:rsidRPr="00094BCE">
        <w:rPr>
          <w:szCs w:val="24"/>
        </w:rPr>
        <w:t>–Personal Banker</w:t>
      </w:r>
      <w:r w:rsidRPr="00094BCE">
        <w:rPr>
          <w:szCs w:val="24"/>
        </w:rPr>
        <w:t>, KCB</w:t>
      </w:r>
      <w:r w:rsidR="004D1B7D" w:rsidRPr="00094BCE">
        <w:rPr>
          <w:szCs w:val="24"/>
        </w:rPr>
        <w:t xml:space="preserve"> Bank,</w:t>
      </w:r>
    </w:p>
    <w:p w:rsidR="00CA566B" w:rsidRPr="00094BCE" w:rsidRDefault="00C145D5" w:rsidP="000A0513">
      <w:pPr>
        <w:pStyle w:val="Normal1"/>
        <w:ind w:left="2160"/>
        <w:jc w:val="both"/>
        <w:rPr>
          <w:szCs w:val="24"/>
        </w:rPr>
      </w:pPr>
      <w:hyperlink r:id="rId8" w:history="1">
        <w:r w:rsidR="009D2D06" w:rsidRPr="00094BCE">
          <w:rPr>
            <w:rStyle w:val="Hyperlink"/>
            <w:szCs w:val="24"/>
          </w:rPr>
          <w:t>t</w:t>
        </w:r>
        <w:r w:rsidR="009D2D06" w:rsidRPr="00094BCE">
          <w:rPr>
            <w:rStyle w:val="Hyperlink"/>
            <w:szCs w:val="24"/>
          </w:rPr>
          <w:softHyphen/>
        </w:r>
        <w:r w:rsidR="009D2D06" w:rsidRPr="00094BCE">
          <w:rPr>
            <w:rStyle w:val="Hyperlink"/>
            <w:szCs w:val="24"/>
          </w:rPr>
          <w:softHyphen/>
          <w:t>_vmoranga@kcbgroup.com</w:t>
        </w:r>
      </w:hyperlink>
      <w:r w:rsidR="00C539B0" w:rsidRPr="00094BCE">
        <w:rPr>
          <w:szCs w:val="24"/>
        </w:rPr>
        <w:t xml:space="preserve">Phone: +254 </w:t>
      </w:r>
      <w:r w:rsidR="009D2D06" w:rsidRPr="00094BCE">
        <w:rPr>
          <w:szCs w:val="24"/>
        </w:rPr>
        <w:t>788 692 833</w:t>
      </w:r>
    </w:p>
    <w:p w:rsidR="00CA566B" w:rsidRPr="00094BCE" w:rsidRDefault="00CA566B">
      <w:pPr>
        <w:pStyle w:val="Normal1"/>
        <w:jc w:val="both"/>
        <w:rPr>
          <w:szCs w:val="24"/>
        </w:rPr>
      </w:pPr>
    </w:p>
    <w:p w:rsidR="00CA566B" w:rsidRPr="00094BCE" w:rsidRDefault="009D2D06" w:rsidP="009D2D06">
      <w:pPr>
        <w:pStyle w:val="Normal1"/>
        <w:numPr>
          <w:ilvl w:val="0"/>
          <w:numId w:val="11"/>
        </w:numPr>
        <w:jc w:val="both"/>
        <w:rPr>
          <w:szCs w:val="24"/>
        </w:rPr>
      </w:pPr>
      <w:r w:rsidRPr="00094BCE">
        <w:rPr>
          <w:szCs w:val="24"/>
        </w:rPr>
        <w:t>Virginia Wanjiru</w:t>
      </w:r>
      <w:r w:rsidR="000A0513" w:rsidRPr="00094BCE">
        <w:rPr>
          <w:szCs w:val="24"/>
        </w:rPr>
        <w:t xml:space="preserve"> –Revenue </w:t>
      </w:r>
      <w:r w:rsidR="00C539B0" w:rsidRPr="00094BCE">
        <w:rPr>
          <w:szCs w:val="24"/>
        </w:rPr>
        <w:t xml:space="preserve">Officer,Kenya Revenue Authority, </w:t>
      </w:r>
      <w:hyperlink r:id="rId9" w:history="1">
        <w:r w:rsidR="000A0513" w:rsidRPr="00094BCE">
          <w:rPr>
            <w:rStyle w:val="Hyperlink"/>
            <w:szCs w:val="24"/>
          </w:rPr>
          <w:t>vwanjiru2010@gmail.com</w:t>
        </w:r>
      </w:hyperlink>
      <w:r w:rsidR="000A0513" w:rsidRPr="00094BCE">
        <w:rPr>
          <w:szCs w:val="24"/>
        </w:rPr>
        <w:t xml:space="preserve">  Phone: +254 729 179 972</w:t>
      </w:r>
    </w:p>
    <w:p w:rsidR="00CA566B" w:rsidRPr="00094BCE" w:rsidRDefault="00CA566B">
      <w:pPr>
        <w:pStyle w:val="Normal1"/>
        <w:jc w:val="both"/>
        <w:rPr>
          <w:szCs w:val="24"/>
        </w:rPr>
      </w:pPr>
    </w:p>
    <w:p w:rsidR="00CA566B" w:rsidRPr="00094BCE" w:rsidRDefault="000A0513" w:rsidP="000A0513">
      <w:pPr>
        <w:pStyle w:val="Normal1"/>
        <w:numPr>
          <w:ilvl w:val="0"/>
          <w:numId w:val="11"/>
        </w:numPr>
        <w:jc w:val="both"/>
        <w:rPr>
          <w:szCs w:val="24"/>
        </w:rPr>
      </w:pPr>
      <w:r w:rsidRPr="00094BCE">
        <w:rPr>
          <w:szCs w:val="24"/>
        </w:rPr>
        <w:t>Peter Mwangi</w:t>
      </w:r>
      <w:r w:rsidR="004D1B7D" w:rsidRPr="00094BCE">
        <w:rPr>
          <w:szCs w:val="24"/>
        </w:rPr>
        <w:t>–</w:t>
      </w:r>
      <w:r w:rsidRPr="00094BCE">
        <w:rPr>
          <w:szCs w:val="24"/>
        </w:rPr>
        <w:t>Chief Finance Manager</w:t>
      </w:r>
      <w:r w:rsidR="00C539B0" w:rsidRPr="00094BCE">
        <w:rPr>
          <w:szCs w:val="24"/>
        </w:rPr>
        <w:t xml:space="preserve">, </w:t>
      </w:r>
      <w:r w:rsidRPr="00094BCE">
        <w:rPr>
          <w:szCs w:val="24"/>
        </w:rPr>
        <w:t>Private Wealth Company</w:t>
      </w:r>
      <w:r w:rsidR="004D1B7D" w:rsidRPr="00094BCE">
        <w:rPr>
          <w:szCs w:val="24"/>
        </w:rPr>
        <w:t xml:space="preserve">, </w:t>
      </w:r>
      <w:hyperlink r:id="rId10" w:history="1">
        <w:r w:rsidRPr="00094BCE">
          <w:rPr>
            <w:rStyle w:val="Hyperlink"/>
            <w:szCs w:val="24"/>
          </w:rPr>
          <w:t>Petermwang@gmail.com</w:t>
        </w:r>
      </w:hyperlink>
      <w:r w:rsidRPr="00094BCE">
        <w:rPr>
          <w:szCs w:val="24"/>
        </w:rPr>
        <w:t xml:space="preserve"> Phone: +254 720 717 495</w:t>
      </w:r>
    </w:p>
    <w:p w:rsidR="00CA566B" w:rsidRPr="00094BCE" w:rsidRDefault="00CA566B">
      <w:pPr>
        <w:pStyle w:val="Normal1"/>
        <w:ind w:left="1080"/>
        <w:jc w:val="both"/>
        <w:rPr>
          <w:szCs w:val="24"/>
        </w:rPr>
      </w:pPr>
    </w:p>
    <w:p w:rsidR="00CA566B" w:rsidRPr="00094BCE" w:rsidRDefault="00CA566B">
      <w:pPr>
        <w:pStyle w:val="Normal1"/>
        <w:jc w:val="both"/>
        <w:rPr>
          <w:szCs w:val="24"/>
        </w:rPr>
      </w:pPr>
    </w:p>
    <w:p w:rsidR="00CA566B" w:rsidRPr="00094BCE" w:rsidRDefault="00CA566B" w:rsidP="00C539B0">
      <w:pPr>
        <w:pStyle w:val="Normal1"/>
        <w:rPr>
          <w:szCs w:val="24"/>
        </w:rPr>
      </w:pPr>
    </w:p>
    <w:sectPr w:rsidR="00CA566B" w:rsidRPr="00094BCE" w:rsidSect="00CA566B">
      <w:pgSz w:w="12240" w:h="15840"/>
      <w:pgMar w:top="864" w:right="1008" w:bottom="864" w:left="10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F1F"/>
    <w:multiLevelType w:val="hybridMultilevel"/>
    <w:tmpl w:val="1DDCD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F4524"/>
    <w:multiLevelType w:val="hybridMultilevel"/>
    <w:tmpl w:val="5DFAD66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2A864C5"/>
    <w:multiLevelType w:val="multilevel"/>
    <w:tmpl w:val="466AD1C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1B1E10CC"/>
    <w:multiLevelType w:val="multilevel"/>
    <w:tmpl w:val="19B450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1E54408D"/>
    <w:multiLevelType w:val="hybridMultilevel"/>
    <w:tmpl w:val="184220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88D51CA"/>
    <w:multiLevelType w:val="multilevel"/>
    <w:tmpl w:val="EFD8D19E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14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>
    <w:nsid w:val="3DE82820"/>
    <w:multiLevelType w:val="multilevel"/>
    <w:tmpl w:val="02F48B9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3E503FD0"/>
    <w:multiLevelType w:val="multilevel"/>
    <w:tmpl w:val="84C01CE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8">
    <w:nsid w:val="3F376CA6"/>
    <w:multiLevelType w:val="multilevel"/>
    <w:tmpl w:val="4E0A478C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9">
    <w:nsid w:val="4C2C0232"/>
    <w:multiLevelType w:val="multilevel"/>
    <w:tmpl w:val="B99E876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0">
    <w:nsid w:val="766C6BB1"/>
    <w:multiLevelType w:val="multilevel"/>
    <w:tmpl w:val="61F0A5C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CA566B"/>
    <w:rsid w:val="000169B0"/>
    <w:rsid w:val="000325D0"/>
    <w:rsid w:val="00094BCE"/>
    <w:rsid w:val="000A0513"/>
    <w:rsid w:val="00127DF9"/>
    <w:rsid w:val="001C363D"/>
    <w:rsid w:val="002467B0"/>
    <w:rsid w:val="002B1538"/>
    <w:rsid w:val="00450F88"/>
    <w:rsid w:val="004D1B7D"/>
    <w:rsid w:val="0054288D"/>
    <w:rsid w:val="005A52E4"/>
    <w:rsid w:val="00685875"/>
    <w:rsid w:val="006D5335"/>
    <w:rsid w:val="00777E80"/>
    <w:rsid w:val="00851716"/>
    <w:rsid w:val="009A651E"/>
    <w:rsid w:val="009B3B33"/>
    <w:rsid w:val="009D2D06"/>
    <w:rsid w:val="00A9232B"/>
    <w:rsid w:val="00A94577"/>
    <w:rsid w:val="00AB6024"/>
    <w:rsid w:val="00B80462"/>
    <w:rsid w:val="00C145D5"/>
    <w:rsid w:val="00C16086"/>
    <w:rsid w:val="00C539B0"/>
    <w:rsid w:val="00CA566B"/>
    <w:rsid w:val="00CE5A81"/>
    <w:rsid w:val="00DF180C"/>
    <w:rsid w:val="00E322AB"/>
    <w:rsid w:val="00F56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B33"/>
  </w:style>
  <w:style w:type="paragraph" w:styleId="Heading1">
    <w:name w:val="heading 1"/>
    <w:basedOn w:val="Normal1"/>
    <w:next w:val="Normal1"/>
    <w:rsid w:val="00CA566B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CA566B"/>
    <w:pPr>
      <w:jc w:val="both"/>
      <w:outlineLvl w:val="1"/>
    </w:pPr>
    <w:rPr>
      <w:rFonts w:ascii="Book Antiqua" w:eastAsia="Book Antiqua" w:hAnsi="Book Antiqua" w:cs="Book Antiqua"/>
      <w:b/>
      <w:sz w:val="20"/>
    </w:rPr>
  </w:style>
  <w:style w:type="paragraph" w:styleId="Heading3">
    <w:name w:val="heading 3"/>
    <w:basedOn w:val="Normal1"/>
    <w:next w:val="Normal1"/>
    <w:rsid w:val="00CA566B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CA566B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CA566B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CA566B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A566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itle">
    <w:name w:val="Title"/>
    <w:basedOn w:val="Normal1"/>
    <w:next w:val="Normal1"/>
    <w:rsid w:val="00CA566B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rsid w:val="00CA566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unhideWhenUsed/>
    <w:rsid w:val="004D1B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CA566B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CA566B"/>
    <w:pPr>
      <w:jc w:val="both"/>
      <w:outlineLvl w:val="1"/>
    </w:pPr>
    <w:rPr>
      <w:rFonts w:ascii="Book Antiqua" w:eastAsia="Book Antiqua" w:hAnsi="Book Antiqua" w:cs="Book Antiqua"/>
      <w:b/>
      <w:sz w:val="20"/>
    </w:rPr>
  </w:style>
  <w:style w:type="paragraph" w:styleId="Heading3">
    <w:name w:val="heading 3"/>
    <w:basedOn w:val="Normal1"/>
    <w:next w:val="Normal1"/>
    <w:rsid w:val="00CA566B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CA566B"/>
    <w:pPr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CA566B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1"/>
    <w:next w:val="Normal1"/>
    <w:rsid w:val="00CA566B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A566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Title">
    <w:name w:val="Title"/>
    <w:basedOn w:val="Normal1"/>
    <w:next w:val="Normal1"/>
    <w:rsid w:val="00CA566B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rsid w:val="00CA566B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unhideWhenUsed/>
    <w:rsid w:val="004D1B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5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_vmoranga@kcbgroup.co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sarahannemuthoni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rahannemuthoni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gwambui2010@gmail.com" TargetMode="External"/><Relationship Id="rId10" Type="http://schemas.openxmlformats.org/officeDocument/2006/relationships/hyperlink" Target="mailto:Petermwang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wanjiru2010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SARAH A. CHEGE-C.V..docx.docx</vt:lpstr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SARAH A. CHEGE-C.V..docx.docx</dc:title>
  <dc:creator>Chege, Sarah Ann Muthoni</dc:creator>
  <cp:lastModifiedBy>COMP3</cp:lastModifiedBy>
  <cp:revision>2</cp:revision>
  <dcterms:created xsi:type="dcterms:W3CDTF">2017-02-18T13:42:00Z</dcterms:created>
  <dcterms:modified xsi:type="dcterms:W3CDTF">2017-02-18T13:42:00Z</dcterms:modified>
</cp:coreProperties>
</file>